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Aquaactress Archetype Operational Blueprint (TCG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and Strategic Positioning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Aquaactress Design Philosophy: Objectives and Operational Constraints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Aquaactress archetype is engineered for a singular, aggressive objective: to achieve overwhelming Over-The-Kills (OTK) exclusively during the Battle Phase by leveraging a suite of Continuous Spells that deliver massive, sustained ATK amplification. The core design revolves around the inherent fragility imposed by the Core Constraint, wherein all main deck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monsters possess extremely low base stats, typically 1000 ATK or less. This structural vulnerability dictates that the deck must rapidly and successfully resolve its ATK multipliers and protective layers or face immediate collapse, operating on a high-risk, binary success/failure curve. The window of opportunity to set up this damage is narrow, demanding perfect sequencing or robust external protection.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this dependence on successful setup and the lack of inherent disruption, the strategic role of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is best optimized not as a standalone OTK strategy, but as a highly efficient, self-recovering Level 3 WATER engine. This consistency in generating Level 3 bodies is instrumental in supporting generic Rank 3 Xyz plays or initiating powerful WATER Synchro combo pathways, relying heavily on integration with established external support structures. The archetype functions primarily as the raw resource provider, facilitating the synthesis of generic control tools in the Extra Deck.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Competitive Analysis: Vulnerability Profile and Meta Relevance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vulnerability of the archetype lies in its heavy reliance on the initial Normal Summon (NS) to launch its consistency engine. Successful negation, such as that provided by standard disruption tools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directed at the starter monster frequently halts the entire turn, forcing the pilot to pivot immediately and rely exclusively on non-archetypal extenders to salvage the board state. This critical choke point emphasizes the need for redundant starting mechanisms.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second-order observation concerns the Defense Paradox inherent in the archetype's resilience layer. While </w:t>
      </w:r>
      <w:r w:rsidDel="00000000" w:rsidR="00000000" w:rsidRPr="00000000">
        <w:rPr>
          <w:rFonts w:ascii="Google Sans Text" w:cs="Google Sans Text" w:eastAsia="Google Sans Text" w:hAnsi="Google Sans Text"/>
          <w:i w:val="1"/>
          <w:color w:val="1b1c1d"/>
          <w:rtl w:val="0"/>
        </w:rPr>
        <w:t xml:space="preserve">Aquarium Stage</w:t>
      </w:r>
      <w:r w:rsidDel="00000000" w:rsidR="00000000" w:rsidRPr="00000000">
        <w:rPr>
          <w:rFonts w:ascii="Google Sans Text" w:cs="Google Sans Text" w:eastAsia="Google Sans Text" w:hAnsi="Google Sans Text"/>
          <w:color w:val="1b1c1d"/>
          <w:rtl w:val="0"/>
        </w:rPr>
        <w:t xml:space="preserve"> is critical, offering Battle Phase protection and resource recycling (Disruption Recovery Loop, or DRL), it critically offers no defense against effect negation or removal that targets the core monsters during the crucial Main Phase 1 setup. Since the structural mechanism lacks inherent effect protection, the deck necessitates the allocation of external deck slots—such as Hand Traps or negation tools accessed via highly efficient external engines like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—to protect the fragile Normal Summon. This protection is necessary specifically to ensure the starter monster survives until the End Phase search capability of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 can be successfully resolved. Therefore, effective piloting requires protecting the setup phase itself, rather than just the Battle Phase.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mitigation strategy involves integrating highly resilient external WATER engines, notably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which can generate immediate Extra Deck utility (Synchro or Link material) even when the specific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summon attempt is disrupted. By prioritizing generic Extra Deck access, the deck avoids catastrophic failure when the archetypal search chain is broken.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Archetype Component Analysis: The Card Catalog (AI Node Definition)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optimal translation into an AI visualization environment, such as the Gemini Canvas Protocol, the core components of the archetype are defined as nodes, explicitly outlining their structural properties and operational function.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Core Monsters: Ariel, Tetra, and Guppy (The Search Chain)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three core monsters share the defining properties of being Level 3 and WATER Attribute. This specific classification is the primary structural bridge connecting the archetype to the Extra Deck via generic Rank 3 Xyz monsters and powerful external WATER support systems.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Aquaactress Ariel (Node AQA-ARIEL)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Aquaactress Ariel</w:t>
      </w:r>
      <w:r w:rsidDel="00000000" w:rsidR="00000000" w:rsidRPr="00000000">
        <w:rPr>
          <w:rFonts w:ascii="Google Sans Text" w:cs="Google Sans Text" w:eastAsia="Google Sans Text" w:hAnsi="Google Sans Text"/>
          <w:color w:val="1b1c1d"/>
          <w:rtl w:val="0"/>
        </w:rPr>
        <w:t xml:space="preserve"> functions as the Monster Hub. Its primary purpose is to search any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monster upon its successful Normal or Special Summon. This flexible search capability makes Ariel the essential starting component when the pilot prioritizes immediate resource acquisition or requires a specific follow-up component (either the defensive </w:t>
      </w:r>
      <w:r w:rsidDel="00000000" w:rsidR="00000000" w:rsidRPr="00000000">
        <w:rPr>
          <w:rFonts w:ascii="Google Sans Text" w:cs="Google Sans Text" w:eastAsia="Google Sans Text" w:hAnsi="Google Sans Text"/>
          <w:i w:val="1"/>
          <w:color w:val="1b1c1d"/>
          <w:rtl w:val="0"/>
        </w:rPr>
        <w:t xml:space="preserve">Tetra</w:t>
      </w:r>
      <w:r w:rsidDel="00000000" w:rsidR="00000000" w:rsidRPr="00000000">
        <w:rPr>
          <w:rFonts w:ascii="Google Sans Text" w:cs="Google Sans Text" w:eastAsia="Google Sans Text" w:hAnsi="Google Sans Text"/>
          <w:color w:val="1b1c1d"/>
          <w:rtl w:val="0"/>
        </w:rPr>
        <w:t xml:space="preserve"> or the offensive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 Optimal usage involves Special Summoning Ariel (e.g., via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DRL or an external effect) to conserve the critical Normal Summon for a higher-utility card, such as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Aquaactress Tetra (Node AQA-TETRA)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Aquaactress Tetra</w:t>
      </w:r>
      <w:r w:rsidDel="00000000" w:rsidR="00000000" w:rsidRPr="00000000">
        <w:rPr>
          <w:rFonts w:ascii="Google Sans Text" w:cs="Google Sans Text" w:eastAsia="Google Sans Text" w:hAnsi="Google Sans Text"/>
          <w:color w:val="1b1c1d"/>
          <w:rtl w:val="0"/>
        </w:rPr>
        <w:t xml:space="preserve"> is designated as the Defensive Enabler. Upon its Summon, it immediately searches </w:t>
      </w:r>
      <w:r w:rsidDel="00000000" w:rsidR="00000000" w:rsidRPr="00000000">
        <w:rPr>
          <w:rFonts w:ascii="Google Sans Text" w:cs="Google Sans Text" w:eastAsia="Google Sans Text" w:hAnsi="Google Sans Text"/>
          <w:i w:val="1"/>
          <w:color w:val="1b1c1d"/>
          <w:rtl w:val="0"/>
        </w:rPr>
        <w:t xml:space="preserve">Aquarium Stage</w:t>
      </w:r>
      <w:r w:rsidDel="00000000" w:rsidR="00000000" w:rsidRPr="00000000">
        <w:rPr>
          <w:rFonts w:ascii="Google Sans Text" w:cs="Google Sans Text" w:eastAsia="Google Sans Text" w:hAnsi="Google Sans Text"/>
          <w:color w:val="1b1c1d"/>
          <w:rtl w:val="0"/>
        </w:rPr>
        <w:t xml:space="preserve">. The presence of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is mandatory for the archetype, establishing its fundamental defensive layer and ensuring long-term resource longevity through recovery mechanisms. The immediate search priority reflects a critical setup requirement: Tetra's ability to secure protection is fundamentally more crucial than </w:t>
      </w:r>
      <w:r w:rsidDel="00000000" w:rsidR="00000000" w:rsidRPr="00000000">
        <w:rPr>
          <w:rFonts w:ascii="Google Sans Text" w:cs="Google Sans Text" w:eastAsia="Google Sans Text" w:hAnsi="Google Sans Text"/>
          <w:i w:val="1"/>
          <w:color w:val="1b1c1d"/>
          <w:rtl w:val="0"/>
        </w:rPr>
        <w:t xml:space="preserve">Guppy's</w:t>
      </w:r>
      <w:r w:rsidDel="00000000" w:rsidR="00000000" w:rsidRPr="00000000">
        <w:rPr>
          <w:rFonts w:ascii="Google Sans Text" w:cs="Google Sans Text" w:eastAsia="Google Sans Text" w:hAnsi="Google Sans Text"/>
          <w:color w:val="1b1c1d"/>
          <w:rtl w:val="0"/>
        </w:rPr>
        <w:t xml:space="preserve"> damage-enabling search on Turn 1, as establishing Battle Phase protection is a prerequisite for </w:t>
      </w:r>
      <w:r w:rsidDel="00000000" w:rsidR="00000000" w:rsidRPr="00000000">
        <w:rPr>
          <w:rFonts w:ascii="Google Sans Text" w:cs="Google Sans Text" w:eastAsia="Google Sans Text" w:hAnsi="Google Sans Text"/>
          <w:i w:val="1"/>
          <w:color w:val="1b1c1d"/>
          <w:rtl w:val="0"/>
        </w:rPr>
        <w:t xml:space="preserve">Guppy's</w:t>
      </w:r>
      <w:r w:rsidDel="00000000" w:rsidR="00000000" w:rsidRPr="00000000">
        <w:rPr>
          <w:rFonts w:ascii="Google Sans Text" w:cs="Google Sans Text" w:eastAsia="Google Sans Text" w:hAnsi="Google Sans Text"/>
          <w:color w:val="1b1c1d"/>
          <w:rtl w:val="0"/>
        </w:rPr>
        <w:t xml:space="preserve"> survival to the End Phase.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Aquaactress Guppy (Node AQA-GUPPY)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Aquaactress Guppy</w:t>
      </w:r>
      <w:r w:rsidDel="00000000" w:rsidR="00000000" w:rsidRPr="00000000">
        <w:rPr>
          <w:rFonts w:ascii="Google Sans Text" w:cs="Google Sans Text" w:eastAsia="Google Sans Text" w:hAnsi="Google Sans Text"/>
          <w:color w:val="1b1c1d"/>
          <w:rtl w:val="0"/>
        </w:rPr>
        <w:t xml:space="preserve"> serves as the Power and Resource Bottleneck. Its first function is a delayed resource search: it searches any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Spell/Trap (specifically the OTK enabler </w:t>
      </w:r>
      <w:r w:rsidDel="00000000" w:rsidR="00000000" w:rsidRPr="00000000">
        <w:rPr>
          <w:rFonts w:ascii="Google Sans Text" w:cs="Google Sans Text" w:eastAsia="Google Sans Text" w:hAnsi="Google Sans Text"/>
          <w:i w:val="1"/>
          <w:color w:val="1b1c1d"/>
          <w:rtl w:val="0"/>
        </w:rPr>
        <w:t xml:space="preserve">Amulet</w:t>
      </w:r>
      <w:r w:rsidDel="00000000" w:rsidR="00000000" w:rsidRPr="00000000">
        <w:rPr>
          <w:rFonts w:ascii="Google Sans Text" w:cs="Google Sans Text" w:eastAsia="Google Sans Text" w:hAnsi="Google Sans Text"/>
          <w:color w:val="1b1c1d"/>
          <w:rtl w:val="0"/>
        </w:rPr>
        <w:t xml:space="preserve">) during the </w:t>
      </w:r>
      <w:r w:rsidDel="00000000" w:rsidR="00000000" w:rsidRPr="00000000">
        <w:rPr>
          <w:rFonts w:ascii="Google Sans Text" w:cs="Google Sans Text" w:eastAsia="Google Sans Text" w:hAnsi="Google Sans Text"/>
          <w:b w:val="1"/>
          <w:color w:val="1b1c1d"/>
          <w:rtl w:val="0"/>
        </w:rPr>
        <w:t xml:space="preserve">End Phase</w:t>
      </w:r>
      <w:r w:rsidDel="00000000" w:rsidR="00000000" w:rsidRPr="00000000">
        <w:rPr>
          <w:rFonts w:ascii="Google Sans Text" w:cs="Google Sans Text" w:eastAsia="Google Sans Text" w:hAnsi="Google Sans Text"/>
          <w:color w:val="1b1c1d"/>
          <w:rtl w:val="0"/>
        </w:rPr>
        <w:t xml:space="preserve"> if it was successfully summoned that turn. This delayed timing makes Guppy highly vulnerable. Its second function is a Quick Effect ATK increase during the Battle Phase, acting as a highly effective combat trick to push for game-winning damage.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Amulets and Support Spells: Function and Scaling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Aquaactress Amulet (Node AQA-AMULET)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Aquaactress Amulet</w:t>
      </w:r>
      <w:r w:rsidDel="00000000" w:rsidR="00000000" w:rsidRPr="00000000">
        <w:rPr>
          <w:rFonts w:ascii="Google Sans Text" w:cs="Google Sans Text" w:eastAsia="Google Sans Text" w:hAnsi="Google Sans Text"/>
          <w:color w:val="1b1c1d"/>
          <w:rtl w:val="0"/>
        </w:rPr>
        <w:t xml:space="preserve"> is the Damage Multiplier and the singular focus of the OTK strategy. It is a Continuous Spell granting a permanent 2000 ATK boost to an equipped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monster. Given the extremely low base ATK of the monsters, this massive boost is the primary mechanism that elevates the archetype to competitive viability.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Aquarium Stage (Node AQA-STAGE)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Aquarium Stage</w:t>
      </w:r>
      <w:r w:rsidDel="00000000" w:rsidR="00000000" w:rsidRPr="00000000">
        <w:rPr>
          <w:rFonts w:ascii="Google Sans Text" w:cs="Google Sans Text" w:eastAsia="Google Sans Text" w:hAnsi="Google Sans Text"/>
          <w:color w:val="1b1c1d"/>
          <w:rtl w:val="0"/>
        </w:rPr>
        <w:t xml:space="preserve"> represents the Resilience Layer. As a Field Spell, it provides blanket battle destruction immunity for all WATER monsters controlled by the pilot. Crucially, its destruction by an opponent's card effect triggers a Special Summon Disruption Recovery Loop (DRL). The design of the archetype creates a structural advantage: opponents are incentivized to remove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first via card effect to prevent the OTK setup. However, this removal immediately triggers the DRL, allowing the player to summon a replacement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(e.g., </w:t>
      </w:r>
      <w:r w:rsidDel="00000000" w:rsidR="00000000" w:rsidRPr="00000000">
        <w:rPr>
          <w:rFonts w:ascii="Google Sans Text" w:cs="Google Sans Text" w:eastAsia="Google Sans Text" w:hAnsi="Google Sans Text"/>
          <w:i w:val="1"/>
          <w:color w:val="1b1c1d"/>
          <w:rtl w:val="0"/>
        </w:rPr>
        <w:t xml:space="preserve">Tetra</w:t>
      </w:r>
      <w:r w:rsidDel="00000000" w:rsidR="00000000" w:rsidRPr="00000000">
        <w:rPr>
          <w:rFonts w:ascii="Google Sans Text" w:cs="Google Sans Text" w:eastAsia="Google Sans Text" w:hAnsi="Google Sans Text"/>
          <w:color w:val="1b1c1d"/>
          <w:rtl w:val="0"/>
        </w:rPr>
        <w:t xml:space="preserve">) to re-search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during the same chain resolution or immediately afterward, establishing a recursive, hard-to-break defensive sequence.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Internal Kinematics: The Aquaactress Engine Architecture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defines the rigorous rule-set governing search priority and component interaction, which forms the necessary foundation for defining the relationships (Edges) within the AI parsing framework.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Consistency Architecture: Mapping the Search Loops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operates based on a Sequential Search Chain, forming a closed resource triangle: </w:t>
      </w:r>
      <w:r w:rsidDel="00000000" w:rsidR="00000000" w:rsidRPr="00000000">
        <w:rPr>
          <w:rFonts w:ascii="Google Sans Text" w:cs="Google Sans Text" w:eastAsia="Google Sans Text" w:hAnsi="Google Sans Text"/>
          <w:i w:val="1"/>
          <w:color w:val="1b1c1d"/>
          <w:rtl w:val="0"/>
        </w:rPr>
        <w:t xml:space="preserve">Ariel</w:t>
      </w:r>
      <w:r w:rsidDel="00000000" w:rsidR="00000000" w:rsidRPr="00000000">
        <w:rPr>
          <w:rFonts w:ascii="Google Sans Text" w:cs="Google Sans Text" w:eastAsia="Google Sans Text" w:hAnsi="Google Sans Text"/>
          <w:color w:val="1b1c1d"/>
          <w:rtl w:val="0"/>
        </w:rPr>
        <w:t xml:space="preserve"> searches </w:t>
      </w:r>
      <w:r w:rsidDel="00000000" w:rsidR="00000000" w:rsidRPr="00000000">
        <w:rPr>
          <w:rFonts w:ascii="Google Sans Text" w:cs="Google Sans Text" w:eastAsia="Google Sans Text" w:hAnsi="Google Sans Text"/>
          <w:i w:val="1"/>
          <w:color w:val="1b1c1d"/>
          <w:rtl w:val="0"/>
        </w:rPr>
        <w:t xml:space="preserve">Tetra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Tetra</w:t>
      </w:r>
      <w:r w:rsidDel="00000000" w:rsidR="00000000" w:rsidRPr="00000000">
        <w:rPr>
          <w:rFonts w:ascii="Google Sans Text" w:cs="Google Sans Text" w:eastAsia="Google Sans Text" w:hAnsi="Google Sans Text"/>
          <w:color w:val="1b1c1d"/>
          <w:rtl w:val="0"/>
        </w:rPr>
        <w:t xml:space="preserve"> searches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 searches </w:t>
      </w:r>
      <w:r w:rsidDel="00000000" w:rsidR="00000000" w:rsidRPr="00000000">
        <w:rPr>
          <w:rFonts w:ascii="Google Sans Text" w:cs="Google Sans Text" w:eastAsia="Google Sans Text" w:hAnsi="Google Sans Text"/>
          <w:i w:val="1"/>
          <w:color w:val="1b1c1d"/>
          <w:rtl w:val="0"/>
        </w:rPr>
        <w:t xml:space="preserve">Amulet</w:t>
      </w:r>
      <w:r w:rsidDel="00000000" w:rsidR="00000000" w:rsidRPr="00000000">
        <w:rPr>
          <w:rFonts w:ascii="Google Sans Text" w:cs="Google Sans Text" w:eastAsia="Google Sans Text" w:hAnsi="Google Sans Text"/>
          <w:color w:val="1b1c1d"/>
          <w:rtl w:val="0"/>
        </w:rPr>
        <w:t xml:space="preserve">. Successful resolution of any Normal or Special Summon effect leads to an immediate and substantial card advantage gain. Furthermore, the resource recycling mechanism provided by the DRL of </w:t>
      </w:r>
      <w:r w:rsidDel="00000000" w:rsidR="00000000" w:rsidRPr="00000000">
        <w:rPr>
          <w:rFonts w:ascii="Google Sans Text" w:cs="Google Sans Text" w:eastAsia="Google Sans Text" w:hAnsi="Google Sans Text"/>
          <w:i w:val="1"/>
          <w:color w:val="1b1c1d"/>
          <w:rtl w:val="0"/>
        </w:rPr>
        <w:t xml:space="preserve">Aquarium Stage</w:t>
      </w:r>
      <w:r w:rsidDel="00000000" w:rsidR="00000000" w:rsidRPr="00000000">
        <w:rPr>
          <w:rFonts w:ascii="Google Sans Text" w:cs="Google Sans Text" w:eastAsia="Google Sans Text" w:hAnsi="Google Sans Text"/>
          <w:color w:val="1b1c1d"/>
          <w:rtl w:val="0"/>
        </w:rPr>
        <w:t xml:space="preserve"> ensures that if the field is cleared by non-negating opponent effects, the pilot can immediately recover 1-2 monsters, thereby sustaining resource presence into the subsequent turn and circumventing complete resource loss.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relationships between cards are summarized in the following matrix, explicitly defining the directed edges between nodes for AI pathing analysis.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Aquaactress Search and Retrieval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Target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Target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Trigger/Condition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Timing Constraint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Aquaactress Ariel (AQA-ARIEL)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Aquaactress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Aquaactress Tetra (AQA-TETRA)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Aquarium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Aquaactress Guppy (AQA-GUPPY)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Aquaactress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Summoned this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(Delayed)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Aquarium Stage (AQA-STAGE)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Aquaactress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 (on destruction)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Sea Diva (GEN-DIVA)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or lower Sea 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Activation Timing and Priority: Maximizing Efficiency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causal relationship governing the archetype's stability dictates that protection must precede power. Because </w:t>
      </w:r>
      <w:r w:rsidDel="00000000" w:rsidR="00000000" w:rsidRPr="00000000">
        <w:rPr>
          <w:rFonts w:ascii="Google Sans Text" w:cs="Google Sans Text" w:eastAsia="Google Sans Text" w:hAnsi="Google Sans Text"/>
          <w:i w:val="1"/>
          <w:color w:val="1b1c1d"/>
          <w:rtl w:val="0"/>
        </w:rPr>
        <w:t xml:space="preserve">Guppy's</w:t>
      </w:r>
      <w:r w:rsidDel="00000000" w:rsidR="00000000" w:rsidRPr="00000000">
        <w:rPr>
          <w:rFonts w:ascii="Google Sans Text" w:cs="Google Sans Text" w:eastAsia="Google Sans Text" w:hAnsi="Google Sans Text"/>
          <w:color w:val="1b1c1d"/>
          <w:rtl w:val="0"/>
        </w:rPr>
        <w:t xml:space="preserve"> crucial search for </w:t>
      </w:r>
      <w:r w:rsidDel="00000000" w:rsidR="00000000" w:rsidRPr="00000000">
        <w:rPr>
          <w:rFonts w:ascii="Google Sans Text" w:cs="Google Sans Text" w:eastAsia="Google Sans Text" w:hAnsi="Google Sans Text"/>
          <w:i w:val="1"/>
          <w:color w:val="1b1c1d"/>
          <w:rtl w:val="0"/>
        </w:rPr>
        <w:t xml:space="preserve">Amulet</w:t>
      </w:r>
      <w:r w:rsidDel="00000000" w:rsidR="00000000" w:rsidRPr="00000000">
        <w:rPr>
          <w:rFonts w:ascii="Google Sans Text" w:cs="Google Sans Text" w:eastAsia="Google Sans Text" w:hAnsi="Google Sans Text"/>
          <w:color w:val="1b1c1d"/>
          <w:rtl w:val="0"/>
        </w:rPr>
        <w:t xml:space="preserve"> occurs during the vulnerable End Phase, the deck's operational blueprint requires securing defense first. The optimal sequencing on Turn 1 involves using a starter (e.g., NS </w:t>
      </w:r>
      <w:r w:rsidDel="00000000" w:rsidR="00000000" w:rsidRPr="00000000">
        <w:rPr>
          <w:rFonts w:ascii="Google Sans Text" w:cs="Google Sans Text" w:eastAsia="Google Sans Text" w:hAnsi="Google Sans Text"/>
          <w:i w:val="1"/>
          <w:color w:val="1b1c1d"/>
          <w:rtl w:val="0"/>
        </w:rPr>
        <w:t xml:space="preserve">Tetra</w:t>
      </w:r>
      <w:r w:rsidDel="00000000" w:rsidR="00000000" w:rsidRPr="00000000">
        <w:rPr>
          <w:rFonts w:ascii="Google Sans Text" w:cs="Google Sans Text" w:eastAsia="Google Sans Text" w:hAnsi="Google Sans Text"/>
          <w:color w:val="1b1c1d"/>
          <w:rtl w:val="0"/>
        </w:rPr>
        <w:t xml:space="preserve">) to search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and only then introducing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 (via an extender or a second available NS). The strategic deployment of resources must account for the extended three-phase duration (Main Phase 1, Battle Phase, Main Phase 2) that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 must successfully survive to trigger its search ability. This temporal dependency requires either successful prior activation of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or heavy external protection to be allocated to the field presence during the opponent's turn.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Disruption Tolerance and Pivoting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pure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build suffers significantly from the NS Interruption Fallacy, where negating the initial Normal Summon proves highly effective. To overcome this limitation, effective builds incorporate Non-Engine Extenders. The ability to use cards such as </w:t>
      </w:r>
      <w:r w:rsidDel="00000000" w:rsidR="00000000" w:rsidRPr="00000000">
        <w:rPr>
          <w:rFonts w:ascii="Google Sans Text" w:cs="Google Sans Text" w:eastAsia="Google Sans Text" w:hAnsi="Google Sans Text"/>
          <w:i w:val="1"/>
          <w:color w:val="1b1c1d"/>
          <w:rtl w:val="0"/>
        </w:rPr>
        <w:t xml:space="preserve">Instant Fusion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Ready Fusion</w:t>
      </w:r>
      <w:r w:rsidDel="00000000" w:rsidR="00000000" w:rsidRPr="00000000">
        <w:rPr>
          <w:rFonts w:ascii="Google Sans Text" w:cs="Google Sans Text" w:eastAsia="Google Sans Text" w:hAnsi="Google Sans Text"/>
          <w:color w:val="1b1c1d"/>
          <w:rtl w:val="0"/>
        </w:rPr>
        <w:t xml:space="preserve"> to summon a generic Level 3 body provides a crucial pivot point. If the primary NS is negated by a Hand Trap, the pilot can immediately transition to a generic Rank 3 Xyz play (e.g., </w:t>
      </w:r>
      <w:r w:rsidDel="00000000" w:rsidR="00000000" w:rsidRPr="00000000">
        <w:rPr>
          <w:rFonts w:ascii="Google Sans Text" w:cs="Google Sans Text" w:eastAsia="Google Sans Text" w:hAnsi="Google Sans Text"/>
          <w:i w:val="1"/>
          <w:color w:val="1b1c1d"/>
          <w:rtl w:val="0"/>
        </w:rPr>
        <w:t xml:space="preserve">M-X-Saber Invoker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Leukocyclus</w:t>
      </w:r>
      <w:r w:rsidDel="00000000" w:rsidR="00000000" w:rsidRPr="00000000">
        <w:rPr>
          <w:rFonts w:ascii="Google Sans Text" w:cs="Google Sans Text" w:eastAsia="Google Sans Text" w:hAnsi="Google Sans Text"/>
          <w:color w:val="1b1c1d"/>
          <w:rtl w:val="0"/>
        </w:rPr>
        <w:t xml:space="preserve">), salvaging the turn by generating generic utility or negation instead of being halted entirely by the disrupted archetypal search chain. This strategy shifts the focus from archetype specific resource gain to generic board presence.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Optimized Execution: Combo Flowcharts and Terminal States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systematic flow of the deck is defined by distinct Flow States (FS) and transition rules designed to maximize both ATK potential and resource recursion.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Standard Opening Sequence (Hybrid Diva Start)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resilient and advantageous opening leverages the hybrid WATER synergy. The prerequisite involves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and either </w:t>
      </w:r>
      <w:r w:rsidDel="00000000" w:rsidR="00000000" w:rsidRPr="00000000">
        <w:rPr>
          <w:rFonts w:ascii="Google Sans Text" w:cs="Google Sans Text" w:eastAsia="Google Sans Text" w:hAnsi="Google Sans Text"/>
          <w:i w:val="1"/>
          <w:color w:val="1b1c1d"/>
          <w:rtl w:val="0"/>
        </w:rPr>
        <w:t xml:space="preserve">Aquaactress Ariel</w:t>
      </w:r>
      <w:r w:rsidDel="00000000" w:rsidR="00000000" w:rsidRPr="00000000">
        <w:rPr>
          <w:rFonts w:ascii="Google Sans Text" w:cs="Google Sans Text" w:eastAsia="Google Sans Text" w:hAnsi="Google Sans Text"/>
          <w:color w:val="1b1c1d"/>
          <w:rtl w:val="0"/>
        </w:rPr>
        <w:t xml:space="preserve"> or a Level 3 Special Summon extender like </w:t>
      </w:r>
      <w:r w:rsidDel="00000000" w:rsidR="00000000" w:rsidRPr="00000000">
        <w:rPr>
          <w:rFonts w:ascii="Google Sans Text" w:cs="Google Sans Text" w:eastAsia="Google Sans Text" w:hAnsi="Google Sans Text"/>
          <w:i w:val="1"/>
          <w:color w:val="1b1c1d"/>
          <w:rtl w:val="0"/>
        </w:rPr>
        <w:t xml:space="preserve">Instant Fusion</w:t>
      </w:r>
      <w:r w:rsidDel="00000000" w:rsidR="00000000" w:rsidRPr="00000000">
        <w:rPr>
          <w:rFonts w:ascii="Google Sans Text" w:cs="Google Sans Text" w:eastAsia="Google Sans Text" w:hAnsi="Google Sans Text"/>
          <w:color w:val="1b1c1d"/>
          <w:rtl w:val="0"/>
        </w:rPr>
        <w:t xml:space="preserve"> in the opening hand.</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FS0 (Ignition):</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FS1 (Extending):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Diva's</w:t>
      </w:r>
      <w:r w:rsidDel="00000000" w:rsidR="00000000" w:rsidRPr="00000000">
        <w:rPr>
          <w:rFonts w:ascii="Google Sans Text" w:cs="Google Sans Text" w:eastAsia="Google Sans Text" w:hAnsi="Google Sans Text"/>
          <w:color w:val="1b1c1d"/>
          <w:rtl w:val="0"/>
        </w:rPr>
        <w:t xml:space="preserve"> effect Special Summons a Level 3 or lower Sea Serpent, typically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is now available as Synchro or Xyz material, or as immediate discard fodder for subsequent plays.</w:t>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FS2 (Xyz/Synchro Bridge):</w:t>
      </w:r>
      <w:r w:rsidDel="00000000" w:rsidR="00000000" w:rsidRPr="00000000">
        <w:rPr>
          <w:rFonts w:ascii="Google Sans Text" w:cs="Google Sans Text" w:eastAsia="Google Sans Text" w:hAnsi="Google Sans Text"/>
          <w:color w:val="1b1c1d"/>
          <w:rtl w:val="0"/>
        </w:rPr>
        <w:t xml:space="preserve"> Overlay </w:t>
      </w:r>
      <w:r w:rsidDel="00000000" w:rsidR="00000000" w:rsidRPr="00000000">
        <w:rPr>
          <w:rFonts w:ascii="Google Sans Text" w:cs="Google Sans Text" w:eastAsia="Google Sans Text" w:hAnsi="Google Sans Text"/>
          <w:i w:val="1"/>
          <w:color w:val="1b1c1d"/>
          <w:rtl w:val="0"/>
        </w:rPr>
        <w:t xml:space="preserve">Diva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for a Rank 3 Xyz Monster (like </w:t>
      </w:r>
      <w:r w:rsidDel="00000000" w:rsidR="00000000" w:rsidRPr="00000000">
        <w:rPr>
          <w:rFonts w:ascii="Google Sans Text" w:cs="Google Sans Text" w:eastAsia="Google Sans Text" w:hAnsi="Google Sans Text"/>
          <w:i w:val="1"/>
          <w:color w:val="1b1c1d"/>
          <w:rtl w:val="0"/>
        </w:rPr>
        <w:t xml:space="preserve">M-X-Saber Invoker</w:t>
      </w:r>
      <w:r w:rsidDel="00000000" w:rsidR="00000000" w:rsidRPr="00000000">
        <w:rPr>
          <w:rFonts w:ascii="Google Sans Text" w:cs="Google Sans Text" w:eastAsia="Google Sans Text" w:hAnsi="Google Sans Text"/>
          <w:color w:val="1b1c1d"/>
          <w:rtl w:val="0"/>
        </w:rPr>
        <w:t xml:space="preserve">) or Synchro into a Level 6 utility monster (like </w:t>
      </w:r>
      <w:r w:rsidDel="00000000" w:rsidR="00000000" w:rsidRPr="00000000">
        <w:rPr>
          <w:rFonts w:ascii="Google Sans Text" w:cs="Google Sans Text" w:eastAsia="Google Sans Text" w:hAnsi="Google Sans Text"/>
          <w:i w:val="1"/>
          <w:color w:val="1b1c1d"/>
          <w:rtl w:val="0"/>
        </w:rPr>
        <w:t xml:space="preserve">Coral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FS3 (Aquaactress Introduction and Defense Setup):</w:t>
      </w:r>
      <w:r w:rsidDel="00000000" w:rsidR="00000000" w:rsidRPr="00000000">
        <w:rPr>
          <w:rFonts w:ascii="Google Sans Text" w:cs="Google Sans Text" w:eastAsia="Google Sans Text" w:hAnsi="Google Sans Text"/>
          <w:color w:val="1b1c1d"/>
          <w:rtl w:val="0"/>
        </w:rPr>
        <w:t xml:space="preserve"> The field is now stabilized with generic utility. The second resource is spent: Normal Summon </w:t>
      </w:r>
      <w:r w:rsidDel="00000000" w:rsidR="00000000" w:rsidRPr="00000000">
        <w:rPr>
          <w:rFonts w:ascii="Google Sans Text" w:cs="Google Sans Text" w:eastAsia="Google Sans Text" w:hAnsi="Google Sans Text"/>
          <w:i w:val="1"/>
          <w:color w:val="1b1c1d"/>
          <w:rtl w:val="0"/>
        </w:rPr>
        <w:t xml:space="preserve">Ariel</w:t>
      </w:r>
      <w:r w:rsidDel="00000000" w:rsidR="00000000" w:rsidRPr="00000000">
        <w:rPr>
          <w:rFonts w:ascii="Google Sans Text" w:cs="Google Sans Text" w:eastAsia="Google Sans Text" w:hAnsi="Google Sans Text"/>
          <w:color w:val="1b1c1d"/>
          <w:rtl w:val="0"/>
        </w:rPr>
        <w:t xml:space="preserve"> (if available) to search </w:t>
      </w:r>
      <w:r w:rsidDel="00000000" w:rsidR="00000000" w:rsidRPr="00000000">
        <w:rPr>
          <w:rFonts w:ascii="Google Sans Text" w:cs="Google Sans Text" w:eastAsia="Google Sans Text" w:hAnsi="Google Sans Text"/>
          <w:i w:val="1"/>
          <w:color w:val="1b1c1d"/>
          <w:rtl w:val="0"/>
        </w:rPr>
        <w:t xml:space="preserve">Tetra</w:t>
      </w:r>
      <w:r w:rsidDel="00000000" w:rsidR="00000000" w:rsidRPr="00000000">
        <w:rPr>
          <w:rFonts w:ascii="Google Sans Text" w:cs="Google Sans Text" w:eastAsia="Google Sans Text" w:hAnsi="Google Sans Text"/>
          <w:color w:val="1b1c1d"/>
          <w:rtl w:val="0"/>
        </w:rPr>
        <w:t xml:space="preserve">. If </w:t>
      </w:r>
      <w:r w:rsidDel="00000000" w:rsidR="00000000" w:rsidRPr="00000000">
        <w:rPr>
          <w:rFonts w:ascii="Google Sans Text" w:cs="Google Sans Text" w:eastAsia="Google Sans Text" w:hAnsi="Google Sans Text"/>
          <w:i w:val="1"/>
          <w:color w:val="1b1c1d"/>
          <w:rtl w:val="0"/>
        </w:rPr>
        <w:t xml:space="preserve">Ariel</w:t>
      </w:r>
      <w:r w:rsidDel="00000000" w:rsidR="00000000" w:rsidRPr="00000000">
        <w:rPr>
          <w:rFonts w:ascii="Google Sans Text" w:cs="Google Sans Text" w:eastAsia="Google Sans Text" w:hAnsi="Google Sans Text"/>
          <w:color w:val="1b1c1d"/>
          <w:rtl w:val="0"/>
        </w:rPr>
        <w:t xml:space="preserve"> was used, it is often possible to Special Summon </w:t>
      </w:r>
      <w:r w:rsidDel="00000000" w:rsidR="00000000" w:rsidRPr="00000000">
        <w:rPr>
          <w:rFonts w:ascii="Google Sans Text" w:cs="Google Sans Text" w:eastAsia="Google Sans Text" w:hAnsi="Google Sans Text"/>
          <w:i w:val="1"/>
          <w:color w:val="1b1c1d"/>
          <w:rtl w:val="0"/>
        </w:rPr>
        <w:t xml:space="preserve">Tetra</w:t>
      </w:r>
      <w:r w:rsidDel="00000000" w:rsidR="00000000" w:rsidRPr="00000000">
        <w:rPr>
          <w:rFonts w:ascii="Google Sans Text" w:cs="Google Sans Text" w:eastAsia="Google Sans Text" w:hAnsi="Google Sans Text"/>
          <w:color w:val="1b1c1d"/>
          <w:rtl w:val="0"/>
        </w:rPr>
        <w:t xml:space="preserve"> (via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DRL or another effect) to secure the search for </w:t>
      </w:r>
      <w:r w:rsidDel="00000000" w:rsidR="00000000" w:rsidRPr="00000000">
        <w:rPr>
          <w:rFonts w:ascii="Google Sans Text" w:cs="Google Sans Text" w:eastAsia="Google Sans Text" w:hAnsi="Google Sans Text"/>
          <w:i w:val="1"/>
          <w:color w:val="1b1c1d"/>
          <w:rtl w:val="0"/>
        </w:rPr>
        <w:t xml:space="preserve">Aquarium Stage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is then activated.</w:t>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FS4 (Power Generation):</w:t>
      </w:r>
      <w:r w:rsidDel="00000000" w:rsidR="00000000" w:rsidRPr="00000000">
        <w:rPr>
          <w:rFonts w:ascii="Google Sans Text" w:cs="Google Sans Text" w:eastAsia="Google Sans Text" w:hAnsi="Google Sans Text"/>
          <w:color w:val="1b1c1d"/>
          <w:rtl w:val="0"/>
        </w:rPr>
        <w:t xml:space="preserve"> If resources permit, </w:t>
      </w:r>
      <w:r w:rsidDel="00000000" w:rsidR="00000000" w:rsidRPr="00000000">
        <w:rPr>
          <w:rFonts w:ascii="Google Sans Text" w:cs="Google Sans Text" w:eastAsia="Google Sans Text" w:hAnsi="Google Sans Text"/>
          <w:i w:val="1"/>
          <w:color w:val="1b1c1d"/>
          <w:rtl w:val="0"/>
        </w:rPr>
        <w:t xml:space="preserve">Aquaactress Guppy</w:t>
      </w:r>
      <w:r w:rsidDel="00000000" w:rsidR="00000000" w:rsidRPr="00000000">
        <w:rPr>
          <w:rFonts w:ascii="Google Sans Text" w:cs="Google Sans Text" w:eastAsia="Google Sans Text" w:hAnsi="Google Sans Text"/>
          <w:color w:val="1b1c1d"/>
          <w:rtl w:val="0"/>
        </w:rPr>
        <w:t xml:space="preserve"> is summoned via an external effect or reserved Normal Summon, setting up for the End Phase search.</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Burst Damage Optimization: Calculating Maximum ATK Potential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capacity for burst damage confirms its design intent as a dedicated OTK mechanism. The Calculation Protocol defines the total offensive output as the summation of the monster's Base ATK, the Continuous Boost provided by </w:t>
      </w:r>
      <w:r w:rsidDel="00000000" w:rsidR="00000000" w:rsidRPr="00000000">
        <w:rPr>
          <w:rFonts w:ascii="Google Sans Text" w:cs="Google Sans Text" w:eastAsia="Google Sans Text" w:hAnsi="Google Sans Text"/>
          <w:i w:val="1"/>
          <w:color w:val="1b1c1d"/>
          <w:rtl w:val="0"/>
        </w:rPr>
        <w:t xml:space="preserve">Amulet</w:t>
      </w:r>
      <w:r w:rsidDel="00000000" w:rsidR="00000000" w:rsidRPr="00000000">
        <w:rPr>
          <w:rFonts w:ascii="Google Sans Text" w:cs="Google Sans Text" w:eastAsia="Google Sans Text" w:hAnsi="Google Sans Text"/>
          <w:color w:val="1b1c1d"/>
          <w:rtl w:val="0"/>
        </w:rPr>
        <w:t xml:space="preserve">, and the Quick Effect Boost supplied by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Maximum Single Monster Output (Focusing on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Base ATK:</w:t>
      </w:r>
      <w:r w:rsidDel="00000000" w:rsidR="00000000" w:rsidRPr="00000000">
        <w:rPr>
          <w:rFonts w:ascii="Google Sans Text" w:cs="Google Sans Text" w:eastAsia="Google Sans Text" w:hAnsi="Google Sans Text"/>
          <w:color w:val="1b1c1d"/>
          <w:rtl w:val="0"/>
        </w:rPr>
        <w:t xml:space="preserve"> 1000.</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Continuous Boost (</w:t>
      </w:r>
      <w:r w:rsidDel="00000000" w:rsidR="00000000" w:rsidRPr="00000000">
        <w:rPr>
          <w:rFonts w:ascii="Google Sans Text" w:cs="Google Sans Text" w:eastAsia="Google Sans Text" w:hAnsi="Google Sans Text"/>
          <w:b w:val="1"/>
          <w:i w:val="1"/>
          <w:color w:val="1b1c1d"/>
          <w:rtl w:val="0"/>
        </w:rPr>
        <w:t xml:space="preserve">Amulet</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+2000 ATK. (Current: 3000 ATK).</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Quick Effect Boost (</w:t>
      </w:r>
      <w:r w:rsidDel="00000000" w:rsidR="00000000" w:rsidRPr="00000000">
        <w:rPr>
          <w:rFonts w:ascii="Google Sans Text" w:cs="Google Sans Text" w:eastAsia="Google Sans Text" w:hAnsi="Google Sans Text"/>
          <w:b w:val="1"/>
          <w:i w:val="1"/>
          <w:color w:val="1b1c1d"/>
          <w:rtl w:val="0"/>
        </w:rPr>
        <w:t xml:space="preserve">Guppy</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+1000 ATK for each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monster on the field. Assuming a stable field of 3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monsters (e.g., Guppy, Ariel, Tetra): +3000 ATK.</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Total Burst ATK:</w:t>
      </w:r>
      <w:r w:rsidDel="00000000" w:rsidR="00000000" w:rsidRPr="00000000">
        <w:rPr>
          <w:rFonts w:ascii="Google Sans Text" w:cs="Google Sans Text" w:eastAsia="Google Sans Text" w:hAnsi="Google Sans Text"/>
          <w:color w:val="1b1c1d"/>
          <w:rtl w:val="0"/>
        </w:rPr>
        <w:t xml:space="preserve"> 6000 ATK.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capacity means that only two equipped and boosted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monsters on the field can easily secure a definitive OTK against an average opponent's board, underscoring the critical nature of successfully resolving the </w:t>
      </w:r>
      <w:r w:rsidDel="00000000" w:rsidR="00000000" w:rsidRPr="00000000">
        <w:rPr>
          <w:rFonts w:ascii="Google Sans Text" w:cs="Google Sans Text" w:eastAsia="Google Sans Text" w:hAnsi="Google Sans Text"/>
          <w:i w:val="1"/>
          <w:color w:val="1b1c1d"/>
          <w:rtl w:val="0"/>
        </w:rPr>
        <w:t xml:space="preserve">Amulet</w:t>
      </w:r>
      <w:r w:rsidDel="00000000" w:rsidR="00000000" w:rsidRPr="00000000">
        <w:rPr>
          <w:rFonts w:ascii="Google Sans Text" w:cs="Google Sans Text" w:eastAsia="Google Sans Text" w:hAnsi="Google Sans Text"/>
          <w:color w:val="1b1c1d"/>
          <w:rtl w:val="0"/>
        </w:rPr>
        <w:t xml:space="preserve"> search.</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Terminal State Analysis: Defining the Endboard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Turn 1 Terminal State prioritizes sustainable advantage and proactive disruption defense over immediate damage output. The ideal Turn 1 Endboard configuration is defined by four core components:</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Aquarium Stage</w:t>
      </w:r>
      <w:r w:rsidDel="00000000" w:rsidR="00000000" w:rsidRPr="00000000">
        <w:rPr>
          <w:rFonts w:ascii="Google Sans Text" w:cs="Google Sans Text" w:eastAsia="Google Sans Text" w:hAnsi="Google Sans Text"/>
          <w:color w:val="1b1c1d"/>
          <w:rtl w:val="0"/>
        </w:rPr>
        <w:t xml:space="preserve"> actively providing battle protection.</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Aquaactress Guppy</w:t>
      </w:r>
      <w:r w:rsidDel="00000000" w:rsidR="00000000" w:rsidRPr="00000000">
        <w:rPr>
          <w:rFonts w:ascii="Google Sans Text" w:cs="Google Sans Text" w:eastAsia="Google Sans Text" w:hAnsi="Google Sans Text"/>
          <w:color w:val="1b1c1d"/>
          <w:rtl w:val="0"/>
        </w:rPr>
        <w:t xml:space="preserve"> protected by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DRL, having survived the opponent's Battle Phase, and ready for its End Phase search trigger.</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Aquaactress Amulet</w:t>
      </w:r>
      <w:r w:rsidDel="00000000" w:rsidR="00000000" w:rsidRPr="00000000">
        <w:rPr>
          <w:rFonts w:ascii="Google Sans Text" w:cs="Google Sans Text" w:eastAsia="Google Sans Text" w:hAnsi="Google Sans Text"/>
          <w:color w:val="1b1c1d"/>
          <w:rtl w:val="0"/>
        </w:rPr>
        <w:t xml:space="preserve"> successfully searched and set (via the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 search), prepared for immediate activation on Turn 2.</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generic Extra Deck piece that provides negation or disruption, such as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(accessible via generic WATER Xyz pathways), ensuring that the fragile setup is defended against effect-based interference during the opponent's critical first turn.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Inter-Archetypal Synergy and Hybrid Builds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structural definition of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as a Level 3 WATER attribute pool inherently dictates high compatibility and optimization when integrated with several established competitive engine packages. The archetype’s best usage is as a consistent resource funnel into these external tools.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WATER Attribute Nexus: Deep Sea and Atlantean Integration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 is fundamentally the optimal choice for the starting Normal Summon. As a Tuner, it immediately provides material for Synchro plays and ensures Level 3 access by summoning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 This dual role vastly maximizes the utility of the single Normal Summon per turn.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Integrating the </w:t>
      </w:r>
      <w:r w:rsidDel="00000000" w:rsidR="00000000" w:rsidRPr="00000000">
        <w:rPr>
          <w:rFonts w:ascii="Google Sans Text" w:cs="Google Sans Text" w:eastAsia="Google Sans Text" w:hAnsi="Google Sans Text"/>
          <w:b w:val="1"/>
          <w:color w:val="1b1c1d"/>
          <w:rtl w:val="0"/>
        </w:rPr>
        <w:t xml:space="preserve">Atlantean Core</w:t>
      </w:r>
      <w:r w:rsidDel="00000000" w:rsidR="00000000" w:rsidRPr="00000000">
        <w:rPr>
          <w:rFonts w:ascii="Google Sans Text" w:cs="Google Sans Text" w:eastAsia="Google Sans Text" w:hAnsi="Google Sans Text"/>
          <w:color w:val="1b1c1d"/>
          <w:rtl w:val="0"/>
        </w:rPr>
        <w:t xml:space="preserve"> (specifically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provides a substantial strategic benefit. </w:t>
      </w:r>
      <w:r w:rsidDel="00000000" w:rsidR="00000000" w:rsidRPr="00000000">
        <w:rPr>
          <w:rFonts w:ascii="Google Sans Text" w:cs="Google Sans Text" w:eastAsia="Google Sans Text" w:hAnsi="Google Sans Text"/>
          <w:i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 not only supplies another Level 3 body but also grants access to the powerful </w:t>
      </w:r>
      <w:r w:rsidDel="00000000" w:rsidR="00000000" w:rsidRPr="00000000">
        <w:rPr>
          <w:rFonts w:ascii="Google Sans Text" w:cs="Google Sans Text" w:eastAsia="Google Sans Text" w:hAnsi="Google Sans Text"/>
          <w:i w:val="1"/>
          <w:color w:val="1b1c1d"/>
          <w:rtl w:val="0"/>
        </w:rPr>
        <w:t xml:space="preserve">Atlantean</w:t>
      </w:r>
      <w:r w:rsidDel="00000000" w:rsidR="00000000" w:rsidRPr="00000000">
        <w:rPr>
          <w:rFonts w:ascii="Google Sans Text" w:cs="Google Sans Text" w:eastAsia="Google Sans Text" w:hAnsi="Google Sans Text"/>
          <w:color w:val="1b1c1d"/>
          <w:rtl w:val="0"/>
        </w:rPr>
        <w:t xml:space="preserve"> search loop. These monsters trigger search effects when discarded for cost or effect, effectively compensating for the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deck’s complete lack of inherent discard utility or in-hand resource transformation.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Generic Enablers: Level 3 Extenders and Instant Fusion Targets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Resilience against opponent disruption is bolstered significantly by relying on generic enablers. </w:t>
      </w:r>
      <w:r w:rsidDel="00000000" w:rsidR="00000000" w:rsidRPr="00000000">
        <w:rPr>
          <w:rFonts w:ascii="Google Sans Text" w:cs="Google Sans Text" w:eastAsia="Google Sans Text" w:hAnsi="Google Sans Text"/>
          <w:b w:val="1"/>
          <w:color w:val="1b1c1d"/>
          <w:rtl w:val="0"/>
        </w:rPr>
        <w:t xml:space="preserve">Instant Fusion / Ready Fusion</w:t>
      </w:r>
      <w:r w:rsidDel="00000000" w:rsidR="00000000" w:rsidRPr="00000000">
        <w:rPr>
          <w:rFonts w:ascii="Google Sans Text" w:cs="Google Sans Text" w:eastAsia="Google Sans Text" w:hAnsi="Google Sans Text"/>
          <w:color w:val="1b1c1d"/>
          <w:rtl w:val="0"/>
        </w:rPr>
        <w:t xml:space="preserve"> spells are essential tech cards. The capacity to immediately summon a Level 3 WATER Fusion monster, such as </w:t>
      </w:r>
      <w:r w:rsidDel="00000000" w:rsidR="00000000" w:rsidRPr="00000000">
        <w:rPr>
          <w:rFonts w:ascii="Google Sans Text" w:cs="Google Sans Text" w:eastAsia="Google Sans Text" w:hAnsi="Google Sans Text"/>
          <w:i w:val="1"/>
          <w:color w:val="1b1c1d"/>
          <w:rtl w:val="0"/>
        </w:rPr>
        <w:t xml:space="preserve">Rare Fish</w:t>
      </w:r>
      <w:r w:rsidDel="00000000" w:rsidR="00000000" w:rsidRPr="00000000">
        <w:rPr>
          <w:rFonts w:ascii="Google Sans Text" w:cs="Google Sans Text" w:eastAsia="Google Sans Text" w:hAnsi="Google Sans Text"/>
          <w:color w:val="1b1c1d"/>
          <w:rtl w:val="0"/>
        </w:rPr>
        <w:t xml:space="preserve">, without consuming the crucial Normal Summon, allows the pilot to bypass common Hand Traps aimed at disrupting the initial </w:t>
      </w:r>
      <w:r w:rsidDel="00000000" w:rsidR="00000000" w:rsidRPr="00000000">
        <w:rPr>
          <w:rFonts w:ascii="Google Sans Text" w:cs="Google Sans Text" w:eastAsia="Google Sans Text" w:hAnsi="Google Sans Text"/>
          <w:i w:val="1"/>
          <w:color w:val="1b1c1d"/>
          <w:rtl w:val="0"/>
        </w:rPr>
        <w:t xml:space="preserve">Diva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Ariel</w:t>
      </w:r>
      <w:r w:rsidDel="00000000" w:rsidR="00000000" w:rsidRPr="00000000">
        <w:rPr>
          <w:rFonts w:ascii="Google Sans Text" w:cs="Google Sans Text" w:eastAsia="Google Sans Text" w:hAnsi="Google Sans Text"/>
          <w:color w:val="1b1c1d"/>
          <w:rtl w:val="0"/>
        </w:rPr>
        <w:t xml:space="preserve"> attempt. This redundancy drastically increases the deck's consistency when facing meta threats.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w:t>
      </w:r>
      <w:r w:rsidDel="00000000" w:rsidR="00000000" w:rsidRPr="00000000">
        <w:rPr>
          <w:rFonts w:ascii="Google Sans Text" w:cs="Google Sans Text" w:eastAsia="Google Sans Text" w:hAnsi="Google Sans Text"/>
          <w:b w:val="1"/>
          <w:color w:val="1b1c1d"/>
          <w:rtl w:val="0"/>
        </w:rPr>
        <w:t xml:space="preserve">Gozen Match</w:t>
      </w:r>
      <w:r w:rsidDel="00000000" w:rsidR="00000000" w:rsidRPr="00000000">
        <w:rPr>
          <w:rFonts w:ascii="Google Sans Text" w:cs="Google Sans Text" w:eastAsia="Google Sans Text" w:hAnsi="Google Sans Text"/>
          <w:color w:val="1b1c1d"/>
          <w:rtl w:val="0"/>
        </w:rPr>
        <w:t xml:space="preserve"> functions as a high-utility anti-meta defense. Since the entire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core is exclusively WATER, this floodgate Trap Card does not hinder the pilot’s capacity to deploy monsters but severely restricts opponent deck diversity, particularly against hybrid or mixed-attribute strategies.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structural relationship between the themes demonstrates that the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archetype functions best as a highly consistent and specialized </w:t>
      </w:r>
      <w:r w:rsidDel="00000000" w:rsidR="00000000" w:rsidRPr="00000000">
        <w:rPr>
          <w:rFonts w:ascii="Google Sans Text" w:cs="Google Sans Text" w:eastAsia="Google Sans Text" w:hAnsi="Google Sans Text"/>
          <w:i w:val="1"/>
          <w:color w:val="1b1c1d"/>
          <w:rtl w:val="0"/>
        </w:rPr>
        <w:t xml:space="preserve">tool</w:t>
      </w:r>
      <w:r w:rsidDel="00000000" w:rsidR="00000000" w:rsidRPr="00000000">
        <w:rPr>
          <w:rFonts w:ascii="Google Sans Text" w:cs="Google Sans Text" w:eastAsia="Google Sans Text" w:hAnsi="Google Sans Text"/>
          <w:color w:val="1b1c1d"/>
          <w:rtl w:val="0"/>
        </w:rPr>
        <w:t xml:space="preserve"> that supplies Level 3 WATER materials for a powerful generic </w:t>
      </w:r>
      <w:r w:rsidDel="00000000" w:rsidR="00000000" w:rsidRPr="00000000">
        <w:rPr>
          <w:rFonts w:ascii="Google Sans Text" w:cs="Google Sans Text" w:eastAsia="Google Sans Text" w:hAnsi="Google Sans Text"/>
          <w:i w:val="1"/>
          <w:color w:val="1b1c1d"/>
          <w:rtl w:val="0"/>
        </w:rPr>
        <w:t xml:space="preserve">toolbox</w:t>
      </w:r>
      <w:r w:rsidDel="00000000" w:rsidR="00000000" w:rsidRPr="00000000">
        <w:rPr>
          <w:rFonts w:ascii="Google Sans Text" w:cs="Google Sans Text" w:eastAsia="Google Sans Text" w:hAnsi="Google Sans Text"/>
          <w:color w:val="1b1c1d"/>
          <w:rtl w:val="0"/>
        </w:rPr>
        <w:t xml:space="preserve"> (Rank 3 Xyz, WATER Synchro). The archetype provides the internal </w:t>
      </w:r>
      <w:r w:rsidDel="00000000" w:rsidR="00000000" w:rsidRPr="00000000">
        <w:rPr>
          <w:rFonts w:ascii="Google Sans Text" w:cs="Google Sans Text" w:eastAsia="Google Sans Text" w:hAnsi="Google Sans Text"/>
          <w:i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external engine provides the critical </w:t>
      </w:r>
      <w:r w:rsidDel="00000000" w:rsidR="00000000" w:rsidRPr="00000000">
        <w:rPr>
          <w:rFonts w:ascii="Google Sans Text" w:cs="Google Sans Text" w:eastAsia="Google Sans Text" w:hAnsi="Google Sans Text"/>
          <w:i w:val="1"/>
          <w:color w:val="1b1c1d"/>
          <w:rtl w:val="0"/>
        </w:rPr>
        <w:t xml:space="preserve">interaction and protection</w:t>
      </w:r>
      <w:r w:rsidDel="00000000" w:rsidR="00000000" w:rsidRPr="00000000">
        <w:rPr>
          <w:rFonts w:ascii="Google Sans Text" w:cs="Google Sans Text" w:eastAsia="Google Sans Text" w:hAnsi="Google Sans Text"/>
          <w:color w:val="1b1c1d"/>
          <w:rtl w:val="0"/>
        </w:rPr>
        <w:t xml:space="preserve"> necessary for meta viability.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External Tech Synergy Summary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 Card/Engine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Integration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Benefit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Sea Diva (GEN-DIVA)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Lvl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opener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immediate Synchro/Link materials, maximizes NS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Instant Fusion/Ready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non-NS Level 3 material, crucial resilience against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Gozen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Anti-Meta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 lock that favors the mon-attribute WATER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Mermail Abyssgaios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7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negation capabilities the archetype lacks, accessed via high-level Synchro or specialized WATER plays.</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Structural Optimization for AI Visualization (The Gemini Canvas Protocol)</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structure details the explicit architecture required for the AI visualization tool to accurately and programmatically map the operational function of the archetype, transitioning from narrative analysis to defined data points suitable for machine parsing.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Defining Nodes and Edges: Translating Card Effects into Relationship Graphs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successful machine parsing, all cards must be explicitly defined as nodes with unique ID tags (e.g., AQA-ARIEL). All interactions must be defined as directed edges carrying specific metadata regarding timing and function.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Edge Types for AI Mapping:</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E_Search:</w:t>
      </w:r>
      <w:r w:rsidDel="00000000" w:rsidR="00000000" w:rsidRPr="00000000">
        <w:rPr>
          <w:rFonts w:ascii="Google Sans Text" w:cs="Google Sans Text" w:eastAsia="Google Sans Text" w:hAnsi="Google Sans Text"/>
          <w:color w:val="1b1c1d"/>
          <w:rtl w:val="0"/>
        </w:rPr>
        <w:t xml:space="preserve"> Defines immediate search paths following a summon (e.g., </w:t>
      </w:r>
      <w:r w:rsidDel="00000000" w:rsidR="00000000" w:rsidRPr="00000000">
        <w:rPr>
          <w:rFonts w:ascii="Google Sans Text" w:cs="Google Sans Text" w:eastAsia="Google Sans Text" w:hAnsi="Google Sans Text"/>
          <w:i w:val="1"/>
          <w:color w:val="1b1c1d"/>
          <w:rtl w:val="0"/>
        </w:rPr>
        <w:t xml:space="preserve">Ariel</w:t>
      </w:r>
      <w:r w:rsidDel="00000000" w:rsidR="00000000" w:rsidRPr="00000000">
        <w:rPr>
          <w:rFonts w:ascii="Google Sans Text" w:cs="Google Sans Text" w:eastAsia="Google Sans Text" w:hAnsi="Google Sans Text"/>
          <w:color w:val="1b1c1d"/>
          <w:rtl w:val="0"/>
        </w:rPr>
        <w:t xml:space="preserve"> -&gt; Monster).</w:t>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E_Activate:</w:t>
      </w:r>
      <w:r w:rsidDel="00000000" w:rsidR="00000000" w:rsidRPr="00000000">
        <w:rPr>
          <w:rFonts w:ascii="Google Sans Text" w:cs="Google Sans Text" w:eastAsia="Google Sans Text" w:hAnsi="Google Sans Text"/>
          <w:color w:val="1b1c1d"/>
          <w:rtl w:val="0"/>
        </w:rPr>
        <w:t xml:space="preserve"> Defines search paths resulting in immediate Spell/Trap card placement/activation (e.g., </w:t>
      </w:r>
      <w:r w:rsidDel="00000000" w:rsidR="00000000" w:rsidRPr="00000000">
        <w:rPr>
          <w:rFonts w:ascii="Google Sans Text" w:cs="Google Sans Text" w:eastAsia="Google Sans Text" w:hAnsi="Google Sans Text"/>
          <w:i w:val="1"/>
          <w:color w:val="1b1c1d"/>
          <w:rtl w:val="0"/>
        </w:rPr>
        <w:t xml:space="preserve">Tetra</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E_T-Delay (Temporal Delay):</w:t>
      </w:r>
      <w:r w:rsidDel="00000000" w:rsidR="00000000" w:rsidRPr="00000000">
        <w:rPr>
          <w:rFonts w:ascii="Google Sans Text" w:cs="Google Sans Text" w:eastAsia="Google Sans Text" w:hAnsi="Google Sans Text"/>
          <w:color w:val="1b1c1d"/>
          <w:rtl w:val="0"/>
        </w:rPr>
        <w:t xml:space="preserve"> Defines search paths subject to phase constraints (e.g., </w:t>
      </w:r>
      <w:r w:rsidDel="00000000" w:rsidR="00000000" w:rsidRPr="00000000">
        <w:rPr>
          <w:rFonts w:ascii="Google Sans Text" w:cs="Google Sans Text" w:eastAsia="Google Sans Text" w:hAnsi="Google Sans Text"/>
          <w:i w:val="1"/>
          <w:color w:val="1b1c1d"/>
          <w:rtl w:val="0"/>
        </w:rPr>
        <w:t xml:space="preserve">Guppy's</w:t>
      </w:r>
      <w:r w:rsidDel="00000000" w:rsidR="00000000" w:rsidRPr="00000000">
        <w:rPr>
          <w:rFonts w:ascii="Google Sans Text" w:cs="Google Sans Text" w:eastAsia="Google Sans Text" w:hAnsi="Google Sans Text"/>
          <w:color w:val="1b1c1d"/>
          <w:rtl w:val="0"/>
        </w:rPr>
        <w:t xml:space="preserve"> End Phase search). This edge is crucial and requires an explicit temporal metadata tag for accurate visualization.</w:t>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E_DRL:</w:t>
      </w:r>
      <w:r w:rsidDel="00000000" w:rsidR="00000000" w:rsidRPr="00000000">
        <w:rPr>
          <w:rFonts w:ascii="Google Sans Text" w:cs="Google Sans Text" w:eastAsia="Google Sans Text" w:hAnsi="Google Sans Text"/>
          <w:color w:val="1b1c1d"/>
          <w:rtl w:val="0"/>
        </w:rPr>
        <w:t xml:space="preserve"> Defines the Defensive Recovery Loop (e.g.,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destruction -&gt; Monster Special Summon).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Sequential Flow State Mapping: Standardizing Combo Turn Transitions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Turn 1 combo must be mapped using sequential Flow States (FS) to track resource expenditure and progression, ensuring that necessary pre-conditions are met before transitioning to the next state.</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FS0: Initial Hand/NS Phase.</w:t>
      </w:r>
      <w:r w:rsidDel="00000000" w:rsidR="00000000" w:rsidRPr="00000000">
        <w:rPr>
          <w:rFonts w:ascii="Google Sans Text" w:cs="Google Sans Text" w:eastAsia="Google Sans Text" w:hAnsi="Google Sans Text"/>
          <w:color w:val="1b1c1d"/>
          <w:rtl w:val="0"/>
        </w:rPr>
        <w:t xml:space="preserve"> State prior to the first action.</w:t>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FS1: Primary Search Resolution.</w:t>
      </w:r>
      <w:r w:rsidDel="00000000" w:rsidR="00000000" w:rsidRPr="00000000">
        <w:rPr>
          <w:rFonts w:ascii="Google Sans Text" w:cs="Google Sans Text" w:eastAsia="Google Sans Text" w:hAnsi="Google Sans Text"/>
          <w:color w:val="1b1c1d"/>
          <w:rtl w:val="0"/>
        </w:rPr>
        <w:t xml:space="preserve"> Successfully resolving the Normal Summon of the starter (</w:t>
      </w:r>
      <w:r w:rsidDel="00000000" w:rsidR="00000000" w:rsidRPr="00000000">
        <w:rPr>
          <w:rFonts w:ascii="Google Sans Text" w:cs="Google Sans Text" w:eastAsia="Google Sans Text" w:hAnsi="Google Sans Text"/>
          <w:i w:val="1"/>
          <w:color w:val="1b1c1d"/>
          <w:rtl w:val="0"/>
        </w:rPr>
        <w:t xml:space="preserve">Diva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Ariel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Tetra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FS2: Stabilization Phase.</w:t>
      </w:r>
      <w:r w:rsidDel="00000000" w:rsidR="00000000" w:rsidRPr="00000000">
        <w:rPr>
          <w:rFonts w:ascii="Google Sans Text" w:cs="Google Sans Text" w:eastAsia="Google Sans Text" w:hAnsi="Google Sans Text"/>
          <w:color w:val="1b1c1d"/>
          <w:rtl w:val="0"/>
        </w:rPr>
        <w:t xml:space="preserve"> Successful activation of </w:t>
      </w:r>
      <w:r w:rsidDel="00000000" w:rsidR="00000000" w:rsidRPr="00000000">
        <w:rPr>
          <w:rFonts w:ascii="Google Sans Text" w:cs="Google Sans Text" w:eastAsia="Google Sans Text" w:hAnsi="Google Sans Text"/>
          <w:i w:val="1"/>
          <w:color w:val="1b1c1d"/>
          <w:rtl w:val="0"/>
        </w:rPr>
        <w:t xml:space="preserve">Aquarium Stage</w:t>
      </w:r>
      <w:r w:rsidDel="00000000" w:rsidR="00000000" w:rsidRPr="00000000">
        <w:rPr>
          <w:rFonts w:ascii="Google Sans Text" w:cs="Google Sans Text" w:eastAsia="Google Sans Text" w:hAnsi="Google Sans Text"/>
          <w:color w:val="1b1c1d"/>
          <w:rtl w:val="0"/>
        </w:rPr>
        <w:t xml:space="preserve">, establishing basic battle protection.</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FS3: Power Generation Phase.</w:t>
      </w:r>
      <w:r w:rsidDel="00000000" w:rsidR="00000000" w:rsidRPr="00000000">
        <w:rPr>
          <w:rFonts w:ascii="Google Sans Text" w:cs="Google Sans Text" w:eastAsia="Google Sans Text" w:hAnsi="Google Sans Text"/>
          <w:color w:val="1b1c1d"/>
          <w:rtl w:val="0"/>
        </w:rPr>
        <w:t xml:space="preserve"> Successful deployment of </w:t>
      </w:r>
      <w:r w:rsidDel="00000000" w:rsidR="00000000" w:rsidRPr="00000000">
        <w:rPr>
          <w:rFonts w:ascii="Google Sans Text" w:cs="Google Sans Text" w:eastAsia="Google Sans Text" w:hAnsi="Google Sans Text"/>
          <w:i w:val="1"/>
          <w:color w:val="1b1c1d"/>
          <w:rtl w:val="0"/>
        </w:rPr>
        <w:t xml:space="preserve">Aquaactress Guppy</w:t>
      </w:r>
      <w:r w:rsidDel="00000000" w:rsidR="00000000" w:rsidRPr="00000000">
        <w:rPr>
          <w:rFonts w:ascii="Google Sans Text" w:cs="Google Sans Text" w:eastAsia="Google Sans Text" w:hAnsi="Google Sans Text"/>
          <w:color w:val="1b1c1d"/>
          <w:rtl w:val="0"/>
        </w:rPr>
        <w:t xml:space="preserve">, initiating the temporal countdown for the End Phase search.</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FS4: Waiting State.</w:t>
      </w:r>
      <w:r w:rsidDel="00000000" w:rsidR="00000000" w:rsidRPr="00000000">
        <w:rPr>
          <w:rFonts w:ascii="Google Sans Text" w:cs="Google Sans Text" w:eastAsia="Google Sans Text" w:hAnsi="Google Sans Text"/>
          <w:color w:val="1b1c1d"/>
          <w:rtl w:val="0"/>
        </w:rPr>
        <w:t xml:space="preserve"> End of Main Phase 2. The board is set, and the pilot enters a holding pattern, waiting for the opponent's turn and the necessary phase transition.</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FS5: Terminal State/End Phase.</w:t>
      </w:r>
      <w:r w:rsidDel="00000000" w:rsidR="00000000" w:rsidRPr="00000000">
        <w:rPr>
          <w:rFonts w:ascii="Google Sans Text" w:cs="Google Sans Text" w:eastAsia="Google Sans Text" w:hAnsi="Google Sans Text"/>
          <w:color w:val="1b1c1d"/>
          <w:rtl w:val="0"/>
        </w:rPr>
        <w:t xml:space="preserve"> Successful resolution of the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 effect, leading to the successful search and setting of </w:t>
      </w:r>
      <w:r w:rsidDel="00000000" w:rsidR="00000000" w:rsidRPr="00000000">
        <w:rPr>
          <w:rFonts w:ascii="Google Sans Text" w:cs="Google Sans Text" w:eastAsia="Google Sans Text" w:hAnsi="Google Sans Text"/>
          <w:i w:val="1"/>
          <w:color w:val="1b1c1d"/>
          <w:rtl w:val="0"/>
        </w:rPr>
        <w:t xml:space="preserve">Aquaactress Amulet</w:t>
      </w:r>
      <w:r w:rsidDel="00000000" w:rsidR="00000000" w:rsidRPr="00000000">
        <w:rPr>
          <w:rFonts w:ascii="Google Sans Text" w:cs="Google Sans Text" w:eastAsia="Google Sans Text" w:hAnsi="Google Sans Text"/>
          <w:color w:val="1b1c1d"/>
          <w:rtl w:val="0"/>
        </w:rPr>
        <w:t xml:space="preserve">, marking the completion of the core Turn 1 setup.</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Tabular Data Architecture for Machine Parsing</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unambiguous input for the AI Canvas, all critical card properties must be presented in a structured tabular format, allowing for immediate classification and visual filtering based on structural attributes.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Core Card Properties for AI Node Definition</w:t>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 (Node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Base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 (Node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 Rating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Aquaactress Ariel (AQA-ARIEL)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Aquaactress Tetra (AQA-TETRA)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Aquaactress Guppy (AQA-GUPPY)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Search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Aquaactress Amulet (AQA-AMULET)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Boost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Aquarium Stage (AQA-STAGE)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Protection, DRL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Sea Diva (GEN-DIVA)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 Extender/Synchro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Recommendations for Visual Representation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Accurate AI visualization requires special attention to temporal constraints. The visual model must clearly distinguish between immediate, synchronous search activations (</w:t>
      </w:r>
      <w:r w:rsidDel="00000000" w:rsidR="00000000" w:rsidRPr="00000000">
        <w:rPr>
          <w:rFonts w:ascii="Google Sans Text" w:cs="Google Sans Text" w:eastAsia="Google Sans Text" w:hAnsi="Google Sans Text"/>
          <w:i w:val="1"/>
          <w:color w:val="1b1c1d"/>
          <w:rtl w:val="0"/>
        </w:rPr>
        <w:t xml:space="preserve">Ariel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Tetra</w:t>
      </w:r>
      <w:r w:rsidDel="00000000" w:rsidR="00000000" w:rsidRPr="00000000">
        <w:rPr>
          <w:rFonts w:ascii="Google Sans Text" w:cs="Google Sans Text" w:eastAsia="Google Sans Text" w:hAnsi="Google Sans Text"/>
          <w:color w:val="1b1c1d"/>
          <w:rtl w:val="0"/>
        </w:rPr>
        <w:t xml:space="preserve">) and the asynchronous, phase-delayed search mechanism of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 This temporal dependency (E_T-Delay) should be represented by a distinct "holding pattern" or highlighted temporal path connecting the Power Generation Phase (FS3) to the Terminal State (FS5), illustrating the critical survival window required.</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enhanced clarity, color coding is recommended: Blue nodes should represent the core searchers, Green nodes for the protection mechanisms (</w:t>
      </w:r>
      <w:r w:rsidDel="00000000" w:rsidR="00000000" w:rsidRPr="00000000">
        <w:rPr>
          <w:rFonts w:ascii="Google Sans Text" w:cs="Google Sans Text" w:eastAsia="Google Sans Text" w:hAnsi="Google Sans Text"/>
          <w:i w:val="1"/>
          <w:color w:val="1b1c1d"/>
          <w:rtl w:val="0"/>
        </w:rPr>
        <w:t xml:space="preserve">Stage</w:t>
      </w:r>
      <w:r w:rsidDel="00000000" w:rsidR="00000000" w:rsidRPr="00000000">
        <w:rPr>
          <w:rFonts w:ascii="Google Sans Text" w:cs="Google Sans Text" w:eastAsia="Google Sans Text" w:hAnsi="Google Sans Text"/>
          <w:color w:val="1b1c1d"/>
          <w:rtl w:val="0"/>
        </w:rPr>
        <w:t xml:space="preserve">), Yellow nodes for generic external extenders, and Red nodes for the core OTK enablers (</w:t>
      </w:r>
      <w:r w:rsidDel="00000000" w:rsidR="00000000" w:rsidRPr="00000000">
        <w:rPr>
          <w:rFonts w:ascii="Google Sans Text" w:cs="Google Sans Text" w:eastAsia="Google Sans Text" w:hAnsi="Google Sans Text"/>
          <w:i w:val="1"/>
          <w:color w:val="1b1c1d"/>
          <w:rtl w:val="0"/>
        </w:rPr>
        <w:t xml:space="preserve">Amulet</w:t>
      </w:r>
      <w:r w:rsidDel="00000000" w:rsidR="00000000" w:rsidRPr="00000000">
        <w:rPr>
          <w:rFonts w:ascii="Google Sans Text" w:cs="Google Sans Text" w:eastAsia="Google Sans Text" w:hAnsi="Google Sans Text"/>
          <w:color w:val="1b1c1d"/>
          <w:rtl w:val="0"/>
        </w:rPr>
        <w:t xml:space="preserve">). Furthermore, the visualization should incorporate a dynamic graph representing the monster's ATK scaling, showing the rapid increase from the minimal base ATK (e.g., 800) to the maximum potential burst output (6000 ATK) upon sequential activation of </w:t>
      </w:r>
      <w:r w:rsidDel="00000000" w:rsidR="00000000" w:rsidRPr="00000000">
        <w:rPr>
          <w:rFonts w:ascii="Google Sans Text" w:cs="Google Sans Text" w:eastAsia="Google Sans Text" w:hAnsi="Google Sans Text"/>
          <w:i w:val="1"/>
          <w:color w:val="1b1c1d"/>
          <w:rtl w:val="0"/>
        </w:rPr>
        <w:t xml:space="preserve">Amulet</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 Quick Effect.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Conclusions and Synthesis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Aquaactress</w:t>
      </w:r>
      <w:r w:rsidDel="00000000" w:rsidR="00000000" w:rsidRPr="00000000">
        <w:rPr>
          <w:rFonts w:ascii="Google Sans Text" w:cs="Google Sans Text" w:eastAsia="Google Sans Text" w:hAnsi="Google Sans Text"/>
          <w:color w:val="1b1c1d"/>
          <w:rtl w:val="0"/>
        </w:rPr>
        <w:t xml:space="preserve"> archetype is structurally sound but operationally fragile. Its internal architecture provides a reliable, recursive resource loop predicated on the search chain Ariel → Tetra → Stage/Guppy → Amulet. The core functional objective—achieving massive burst ATK—is highly dependent on successfully navigating the vulnerability inherent in the delayed timing of the </w:t>
      </w:r>
      <w:r w:rsidDel="00000000" w:rsidR="00000000" w:rsidRPr="00000000">
        <w:rPr>
          <w:rFonts w:ascii="Google Sans Text" w:cs="Google Sans Text" w:eastAsia="Google Sans Text" w:hAnsi="Google Sans Text"/>
          <w:i w:val="1"/>
          <w:color w:val="1b1c1d"/>
          <w:rtl w:val="0"/>
        </w:rPr>
        <w:t xml:space="preserve">Guppy</w:t>
      </w:r>
      <w:r w:rsidDel="00000000" w:rsidR="00000000" w:rsidRPr="00000000">
        <w:rPr>
          <w:rFonts w:ascii="Google Sans Text" w:cs="Google Sans Text" w:eastAsia="Google Sans Text" w:hAnsi="Google Sans Text"/>
          <w:color w:val="1b1c1d"/>
          <w:rtl w:val="0"/>
        </w:rPr>
        <w:t xml:space="preserve"> search.</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Competitive viability is achieved solely through a hybrid approach that leverages the archetype's status as a Level 3 WATER engine to facilitate superior generic Extra Deck plays. The integration of high-impact external engines, such as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and non-NS extenders like </w:t>
      </w:r>
      <w:r w:rsidDel="00000000" w:rsidR="00000000" w:rsidRPr="00000000">
        <w:rPr>
          <w:rFonts w:ascii="Google Sans Text" w:cs="Google Sans Text" w:eastAsia="Google Sans Text" w:hAnsi="Google Sans Text"/>
          <w:i w:val="1"/>
          <w:color w:val="1b1c1d"/>
          <w:rtl w:val="0"/>
        </w:rPr>
        <w:t xml:space="preserve">Instant Fusion</w:t>
      </w:r>
      <w:r w:rsidDel="00000000" w:rsidR="00000000" w:rsidRPr="00000000">
        <w:rPr>
          <w:rFonts w:ascii="Google Sans Text" w:cs="Google Sans Text" w:eastAsia="Google Sans Text" w:hAnsi="Google Sans Text"/>
          <w:color w:val="1b1c1d"/>
          <w:rtl w:val="0"/>
        </w:rPr>
        <w:t xml:space="preserve">, is mandatory to provide the necessary disruption resilience and control capabilities that the pure archetype lacks. Effective piloting requires prioritizing defense (</w:t>
      </w:r>
      <w:r w:rsidDel="00000000" w:rsidR="00000000" w:rsidRPr="00000000">
        <w:rPr>
          <w:rFonts w:ascii="Google Sans Text" w:cs="Google Sans Text" w:eastAsia="Google Sans Text" w:hAnsi="Google Sans Text"/>
          <w:i w:val="1"/>
          <w:color w:val="1b1c1d"/>
          <w:rtl w:val="0"/>
        </w:rPr>
        <w:t xml:space="preserve">Aquarium Stage</w:t>
      </w:r>
      <w:r w:rsidDel="00000000" w:rsidR="00000000" w:rsidRPr="00000000">
        <w:rPr>
          <w:rFonts w:ascii="Google Sans Text" w:cs="Google Sans Text" w:eastAsia="Google Sans Text" w:hAnsi="Google Sans Text"/>
          <w:color w:val="1b1c1d"/>
          <w:rtl w:val="0"/>
        </w:rPr>
        <w:t xml:space="preserve">) before power, and ensuring that alternative Rank 3 lines are always available to pivot against early negation. The specialized requirements for AI visualization mandate defining explicit Node, Edge, and Flow State metadata, especially accounting for the critical temporal constraints imposed by the End Phase activation mechanics.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